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94" w:rsidRPr="00A94F94" w:rsidRDefault="00A94F94" w:rsidP="00A94F94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94F9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X региональная научно-практическая конференция «Ассамблея студентов и школьников «Молодежь – будущее атомной промышленности России».</w:t>
      </w:r>
      <w:bookmarkStart w:id="0" w:name="_GoBack"/>
      <w:bookmarkEnd w:id="0"/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Fonts w:ascii="Arial" w:hAnsi="Arial" w:cs="Arial"/>
          <w:bCs/>
          <w:color w:val="000000"/>
          <w:sz w:val="21"/>
          <w:szCs w:val="21"/>
        </w:rPr>
        <w:t>Поздравляем всех победителей Ассамблеи и желаем участникам научных и инжиниринговых мероприятий молодежного форума дальнейших успехов на их замечательном, крайне интересном и столь необходимом для атомной отрасли и России пути.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Fonts w:ascii="Arial" w:hAnsi="Arial" w:cs="Arial"/>
          <w:bCs/>
          <w:color w:val="000000"/>
          <w:sz w:val="21"/>
          <w:szCs w:val="21"/>
        </w:rPr>
        <w:t>Победители по секциям: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1.1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Теоретические и прикладные вопросы математики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ЛОКАЛЬНАЯ СХОДИМОСТЬ МЕТОДА КАСАТЕЛЬНЫХ ГИПЕРПЛОСКОСТЕЙ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Лушина Юлия Юрьевна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гр. ДП33д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Пчелинцев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М.В., старший преподаватель кафедры высшей и прикладной математики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2. ИССЛЕДОВАНИЕ 7-ДУГ В КОНЕЧНОЙ ПРОЕКТИВНОЙ ПЛОСКОСТИ ПОРЯДКА 11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Кокшаров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Кирилл Борисович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«Лицей №11», Челябинск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Васильков В.И., доцент кафедры математики и МОМ, к.ф.-м.н.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ФГБОУ ВПО «ЧГПУ», Челябинск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Раскраска узлов в утолщённом торе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Шарков Леонид Николаевич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«Лицей №11», Челябинск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10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Матвеев С.В., зав. кафедры компьютерной топологи и алгебры, член-корреспондент РАН, д.ф.-м.н., профессор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ФГБОУ ВПО «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ЧелГУ</w:t>
      </w:r>
      <w:proofErr w:type="spellEnd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», Челябинск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1.2.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Теоретические и прикладные вопросы механики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ЯДЕРНОЕ ОРУЖИЕ. ЯДЕРНЫЙ ВЗРЫВ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Лушина Юлия Юрьевна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гр. ДП33д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Зуев Ю.С., заведующий кафедрой технической механики,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к.т.н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2. 3D-МОДЕЛИРОВАНИЕ ПРЕСС-ФОРМЫ ПОДШИПНИКА С ВКЛАДЫШЕМ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Гончарова Наталья Александровна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 xml:space="preserve">ФГАОУ ВПО СФТИ НИЯУ МИФИ, 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Гр. БВ-42д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Паршукова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Н.Ю., старший преподаватель кафедры технической механики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 xml:space="preserve">ФГАОУ ВПО СФТИ НИЯУ МИФИ, 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БЕЗОПАСНОСТЬ ЯДЕРНЫХ АЭС  В УСЛОВИЯХ СОВРЕМЕННОГО МИРА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Сумин Андрей Николаевич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гр. ДП-33д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Паршукова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Н.Ю., старший преподаватель кафедры технической механики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 xml:space="preserve">ФГАОУ ВПО СФТИ НИЯУ МИФИ, 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2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Теоретические и прикладные вопросы физики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Безопасная печка туриста 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Горновой Глеб Сергеевич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«СОШ №2», Верхний Уфалей 10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2. ГЕРКУЛЕСОВ КАМЕНЬ ИЛИ УДИВИТЕЛЬНЫЕ СВОЙСТВА  ПОСТОЯННЫХ МАГНИТОВ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Fonts w:ascii="Arial" w:hAnsi="Arial" w:cs="Arial"/>
          <w:bCs/>
          <w:color w:val="000000"/>
          <w:sz w:val="21"/>
          <w:szCs w:val="21"/>
        </w:rPr>
        <w:lastRenderedPageBreak/>
        <w:t>Бабушкин Иван Александрович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«Гимназия №127»,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9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Бабушкин А.В., научный сотрудник, к.ф.-м.н.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ФГУП «РФЯЦ-ВНИИТФ им.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академ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. Е.И.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Забабахина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3. КЕПЛЕРОВА ЗАДАЧА. ДВИЖЕНИЕ ТЕЛА В ПОЛЕ ТЯГОТЕНИЯ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Юсупов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Юлиус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Фаритович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Горева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Анастасия Андреевна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группа ЯФ-24д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Садыков Н.Р., профессор кафедры общей физики, д.ф.-м.н.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3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Теоретические и прикладные вопросы машиностроения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Система индикации пешеходного перехода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Чубарев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Сергей Александрович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 курс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2. Двигатель на воде: миф или реальность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Логинова Анна Николаевна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«СОШ №2»,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11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Модель многофункционального интеллектуального автономного мобильного робота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Каплан Денис Алексеевич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МАОУ Лицей №97, Челябинск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9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3. МОБИЛЬНЫЙ РОБОТ – ИССЛЕДОВАТЕЛЬ С ФУНКЦИЯМИ ВИДЕОНАБЛЮДЕНИЯ И РЕГИСТРАЦИИ ПОЛУЧЕННЫХ ДАННЫХ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Чубарев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Никита Александрович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7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4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Информатика, управление и информационная безопасность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ДВОЙСТВЕННЫЕ ТЕРНАРНЫЕ МАТРОИДЫ И СХЕМЫ РАЗДЕЛЕНИЯ СЕКРЕТА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Сорокина Светлана Викторовна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ФГБОУ ВПО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УрГУПС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>, Екатеринбург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 курс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Титов С.С., профессор кафедр «Высшая и прикладная математика» и «Информационные технологии и защита информации», профессор, д.ф.-м.н.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 xml:space="preserve">ФГБОУ ВПО 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УрГУПС</w:t>
      </w:r>
      <w:proofErr w:type="spellEnd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, Екатеринбург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2. Построение модели автоматического  управления метеозондом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Малова Юлия Александровна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Гр. УТС-33д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Мякушко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Э.В., старший преподаватель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3. Устройство для определения утечек газа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Горбатов Александр Дмитриевич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«СОШ №1»,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8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Fonts w:ascii="Arial" w:hAnsi="Arial" w:cs="Arial"/>
          <w:bCs/>
          <w:color w:val="000000"/>
          <w:sz w:val="21"/>
          <w:szCs w:val="21"/>
        </w:rPr>
        <w:lastRenderedPageBreak/>
        <w:t>Рук.: Красавин Э.М., учитель технологии, руководитель зонального представительства координационного центра по Челябинской области программы «Шаг в будущее»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МБОУ «СОШ №2», Верхний Уфалей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5.1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Проблемы и пути развития атомной отрасли (экономика, экология)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Авария на Чернобыльской АЭС и ее последствия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Стафеева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Наталья Дмитриевна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ФГАОУ ВПО «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УрФУ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им. Первого Президента России Б.Н. Ельцина», Екатеринбург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Кафедра «Защита в Чрезвычайных ситуациях», группа ФО-240203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Грозин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А.Н., доцент кафедры «Защита в чрезвычайных ситуациях»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ФГАОУ ВПО «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УрФУ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им. Первого Президента России Б.Н. Ельцина», Екатеринбург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2.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УГРОЗА ЯДЕРНОГО ТЕРРОРИЗМА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Харитонова Елена Вячеславовна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5 курс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Садовский А.А., декан факультета ЭУ, к.т.н., доцент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ФГАОУ ВПО СФТИ НИЯУ МИФИ,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ВЛИЯНИЕ АНТРОПОГЕННОГО ВОЗДЕЙСТВИЯ НА ЭКОСИСТЕМЫ РАЗНЫХ ЧАСТЕЙ ГОРОДА ВЕРХНЕГО УФАЛЕЯ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Карелина Ольга Андреевна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«СОШ №6», Верхний Уфалей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11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Антонова О.А., учитель биологии и химии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МБОУ «СОШ №6», Верхний Уфалей</w:t>
      </w:r>
    </w:p>
    <w:p w:rsidR="00A94F94" w:rsidRPr="00A94F94" w:rsidRDefault="00A94F94" w:rsidP="00A94F94">
      <w:pPr>
        <w:pStyle w:val="a3"/>
        <w:rPr>
          <w:rFonts w:ascii="Arial" w:hAnsi="Arial" w:cs="Arial"/>
          <w:bCs/>
          <w:color w:val="000000"/>
          <w:sz w:val="21"/>
          <w:szCs w:val="21"/>
        </w:rPr>
      </w:pPr>
      <w:r w:rsidRPr="00A94F94">
        <w:rPr>
          <w:rStyle w:val="a4"/>
          <w:rFonts w:ascii="Arial" w:hAnsi="Arial" w:cs="Arial"/>
          <w:b w:val="0"/>
          <w:color w:val="000000"/>
          <w:sz w:val="21"/>
          <w:szCs w:val="21"/>
        </w:rPr>
        <w:t>Секция 5.2</w:t>
      </w:r>
      <w:r w:rsidRPr="00A94F94">
        <w:rPr>
          <w:rFonts w:ascii="Arial" w:hAnsi="Arial" w:cs="Arial"/>
          <w:bCs/>
          <w:color w:val="000000"/>
          <w:sz w:val="21"/>
          <w:szCs w:val="21"/>
        </w:rPr>
        <w:t>. Проблемы и пути развития атомной отрасли (история, социология, культура)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1. «Пока сердца стучат – помните!» (Бессмертный полк села Юго-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Конёво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>)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Закутнева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Екатерина Романовна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СОШ №121,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10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Закутнева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С.В., учитель русского языка и литературы высшей категории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 xml:space="preserve">МБОУ СОШ №121, </w:t>
      </w:r>
      <w:proofErr w:type="spellStart"/>
      <w:r w:rsidRPr="00A94F94">
        <w:rPr>
          <w:rStyle w:val="a5"/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2. Нарушения в произношении  слов, связанные с постановкой ударения, и причины этого явления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Карнаухов Георгий Евгеньевич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«Гимназия № 127»,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4 класс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Заживнова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Т.Н., учитель начальных классов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«Гимназия № 127»,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ОБРАЗ «ЖЕЛЕЗНОГО РЫЦАРЯ» НАУКИ, ОСНОВОПОЛОЖНИКА РАДИАЦИОННОЙ ГЕНЕТИКИ НИКОЛАЯ ВЛАДИМИРОВИЧА ТИМОФЕЕВА-РЕСОВСКОГО В ДОКУМЕНТАЛЬНО-ХУДОЖЕСТВЕННОЙ ПОВЕСТИ Д.А. ГРАНИНА «ЗУБР»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Елисеева Анна Юрьевна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«Гимназия №127»,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9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Рук.: Любушкина-Кулик Е.В., учитель русского языка и литературы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«Гимназия №127»,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3. «Испокон века книга растит человека»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Востротина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Снежана Дмитриевна</w:t>
      </w:r>
      <w:r w:rsidRPr="00A94F94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СОШ №121,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br/>
        <w:t>7 класс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Рук.: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Закутнева</w:t>
      </w:r>
      <w:proofErr w:type="spellEnd"/>
      <w:r w:rsidRPr="00A94F94">
        <w:rPr>
          <w:rFonts w:ascii="Arial" w:hAnsi="Arial" w:cs="Arial"/>
          <w:bCs/>
          <w:color w:val="000000"/>
          <w:sz w:val="21"/>
          <w:szCs w:val="21"/>
        </w:rPr>
        <w:t xml:space="preserve"> С.В., учитель русского языка и литературы высшей категории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>Медведева Ю.В., учитель физики высшей категории</w:t>
      </w:r>
      <w:r w:rsidRPr="00A94F94">
        <w:rPr>
          <w:rFonts w:ascii="Arial" w:hAnsi="Arial" w:cs="Arial"/>
          <w:bCs/>
          <w:color w:val="000000"/>
          <w:sz w:val="21"/>
          <w:szCs w:val="21"/>
        </w:rPr>
        <w:br/>
        <w:t xml:space="preserve">МБОУ СОШ №121, </w:t>
      </w:r>
      <w:proofErr w:type="spellStart"/>
      <w:r w:rsidRPr="00A94F94">
        <w:rPr>
          <w:rFonts w:ascii="Arial" w:hAnsi="Arial" w:cs="Arial"/>
          <w:bCs/>
          <w:color w:val="000000"/>
          <w:sz w:val="21"/>
          <w:szCs w:val="21"/>
        </w:rPr>
        <w:t>Снежинск</w:t>
      </w:r>
      <w:proofErr w:type="spellEnd"/>
    </w:p>
    <w:p w:rsidR="00DC7D5A" w:rsidRPr="00A94F94" w:rsidRDefault="00DC7D5A"/>
    <w:sectPr w:rsidR="00DC7D5A" w:rsidRPr="00A94F94" w:rsidSect="00E1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94"/>
    <w:rsid w:val="00A26E35"/>
    <w:rsid w:val="00A94F94"/>
    <w:rsid w:val="00DC7D5A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8035"/>
  <w15:chartTrackingRefBased/>
  <w15:docId w15:val="{0FC1C614-F77E-FD4D-8332-84DB8D79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4F9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F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94F94"/>
    <w:rPr>
      <w:b/>
      <w:bCs/>
    </w:rPr>
  </w:style>
  <w:style w:type="character" w:customStyle="1" w:styleId="apple-converted-space">
    <w:name w:val="apple-converted-space"/>
    <w:basedOn w:val="a0"/>
    <w:rsid w:val="00A94F94"/>
  </w:style>
  <w:style w:type="character" w:styleId="a5">
    <w:name w:val="Emphasis"/>
    <w:basedOn w:val="a0"/>
    <w:uiPriority w:val="20"/>
    <w:qFormat/>
    <w:rsid w:val="00A94F9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94F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2020-10-02T05:22:00Z</dcterms:created>
  <dcterms:modified xsi:type="dcterms:W3CDTF">2020-10-02T05:25:00Z</dcterms:modified>
</cp:coreProperties>
</file>